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79" w:rsidRPr="00A76C79" w:rsidRDefault="00A76C79" w:rsidP="00A7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inherit" w:eastAsia="Times New Roman" w:hAnsi="inherit" w:cs="Courier New"/>
          <w:b/>
          <w:color w:val="202124"/>
          <w:sz w:val="28"/>
          <w:lang w:eastAsia="ru-RU"/>
        </w:rPr>
      </w:pPr>
      <w:r w:rsidRPr="00A76C79">
        <w:rPr>
          <w:rFonts w:ascii="inherit" w:eastAsia="Times New Roman" w:hAnsi="inherit" w:cs="Courier New"/>
          <w:b/>
          <w:color w:val="202124"/>
          <w:sz w:val="28"/>
          <w:lang w:eastAsia="ru-RU"/>
        </w:rPr>
        <w:t>References</w:t>
      </w:r>
    </w:p>
    <w:p w:rsidR="00A76C79" w:rsidRDefault="00A76C79" w:rsidP="00A7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b/>
          <w:color w:val="202124"/>
          <w:sz w:val="28"/>
          <w:lang w:eastAsia="ru-RU"/>
        </w:rPr>
      </w:pPr>
    </w:p>
    <w:p w:rsidR="00A76C79" w:rsidRPr="00A76C79" w:rsidRDefault="00A76C79" w:rsidP="00A7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b/>
          <w:color w:val="202124"/>
          <w:sz w:val="28"/>
          <w:szCs w:val="28"/>
          <w:lang w:val="en-US" w:eastAsia="ru-RU"/>
        </w:rPr>
      </w:pPr>
      <w:r w:rsidRPr="00A76C79">
        <w:rPr>
          <w:rFonts w:ascii="inherit" w:eastAsia="Times New Roman" w:hAnsi="inherit" w:cs="Courier New"/>
          <w:b/>
          <w:color w:val="202124"/>
          <w:sz w:val="28"/>
          <w:lang w:eastAsia="ru-RU"/>
        </w:rPr>
        <w:t>Journal article: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Aiuti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Cattaneo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Galimberti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Benninghoff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U,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Cassani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A71FBF">
        <w:rPr>
          <w:rFonts w:ascii="Times New Roman" w:hAnsi="Times New Roman" w:cs="Times New Roman"/>
          <w:iCs/>
          <w:sz w:val="24"/>
          <w:szCs w:val="24"/>
        </w:rPr>
        <w:t>В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Callegaro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L et al. Gene therapy for immunodeficiency due to adenosine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deaminas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deficiency.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A71FB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 </w:t>
      </w:r>
      <w:proofErr w:type="spellStart"/>
      <w:r w:rsidRPr="00A71FBF">
        <w:rPr>
          <w:rFonts w:ascii="Times New Roman" w:hAnsi="Times New Roman" w:cs="Times New Roman"/>
          <w:i/>
          <w:iCs/>
          <w:sz w:val="24"/>
          <w:szCs w:val="24"/>
          <w:lang w:val="en-US"/>
        </w:rPr>
        <w:t>Engl</w:t>
      </w:r>
      <w:proofErr w:type="spellEnd"/>
      <w:r w:rsidRPr="00A71FB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 Med.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2009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;360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(5):447–58. </w:t>
      </w:r>
      <w:proofErr w:type="spellStart"/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doi</w:t>
      </w:r>
      <w:proofErr w:type="spellEnd"/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: 10.1056/NEJMoa0805817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 xml:space="preserve">Ortiz H, </w:t>
      </w:r>
      <w:proofErr w:type="spellStart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>Wibe</w:t>
      </w:r>
      <w:proofErr w:type="spellEnd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 xml:space="preserve"> A, </w:t>
      </w:r>
      <w:proofErr w:type="spellStart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>Ciga</w:t>
      </w:r>
      <w:proofErr w:type="spellEnd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 xml:space="preserve"> MA, </w:t>
      </w:r>
      <w:proofErr w:type="spellStart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>Biondo</w:t>
      </w:r>
      <w:proofErr w:type="spellEnd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 xml:space="preserve"> S. Impact of a multidisciplinary team training </w:t>
      </w:r>
      <w:proofErr w:type="spellStart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>programme</w:t>
      </w:r>
      <w:proofErr w:type="spellEnd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 xml:space="preserve"> on rectal cancer outcomes in Spain.</w:t>
      </w:r>
      <w:proofErr w:type="gramEnd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 xml:space="preserve"> </w:t>
      </w:r>
      <w:proofErr w:type="spellStart"/>
      <w:r w:rsidRPr="00A71F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2F2F2"/>
          <w:lang w:val="en-US"/>
        </w:rPr>
        <w:t>Colorect</w:t>
      </w:r>
      <w:proofErr w:type="spellEnd"/>
      <w:r w:rsidRPr="00A71F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2F2F2"/>
          <w:lang w:val="en-US"/>
        </w:rPr>
        <w:t xml:space="preserve"> Dis.</w:t>
      </w:r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 xml:space="preserve"> 2013</w:t>
      </w:r>
      <w:proofErr w:type="gramStart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>;15</w:t>
      </w:r>
      <w:proofErr w:type="gramEnd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 xml:space="preserve">(5):544–51. </w:t>
      </w:r>
      <w:proofErr w:type="spellStart"/>
      <w:proofErr w:type="gramStart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>doi</w:t>
      </w:r>
      <w:proofErr w:type="spellEnd"/>
      <w:proofErr w:type="gramEnd"/>
      <w:r w:rsidRPr="00A71FBF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  <w:lang w:val="en-US"/>
        </w:rPr>
        <w:t>: 10.1111/codi.12141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A71FBF">
        <w:rPr>
          <w:rFonts w:ascii="Times New Roman" w:hAnsi="Times New Roman" w:cs="Times New Roman"/>
          <w:sz w:val="24"/>
          <w:szCs w:val="24"/>
          <w:lang w:val="en-US"/>
        </w:rPr>
        <w:t>Buzaev</w:t>
      </w:r>
      <w:proofErr w:type="spellEnd"/>
      <w:r w:rsidRPr="00A71FBF">
        <w:rPr>
          <w:rFonts w:ascii="Times New Roman" w:hAnsi="Times New Roman" w:cs="Times New Roman"/>
          <w:sz w:val="24"/>
          <w:szCs w:val="24"/>
          <w:lang w:val="en-US"/>
        </w:rPr>
        <w:t xml:space="preserve"> IV, </w:t>
      </w:r>
      <w:proofErr w:type="spellStart"/>
      <w:r w:rsidRPr="00A71FBF">
        <w:rPr>
          <w:rFonts w:ascii="Times New Roman" w:hAnsi="Times New Roman" w:cs="Times New Roman"/>
          <w:sz w:val="24"/>
          <w:szCs w:val="24"/>
          <w:lang w:val="en-US"/>
        </w:rPr>
        <w:t>Plechev</w:t>
      </w:r>
      <w:proofErr w:type="spellEnd"/>
      <w:r w:rsidRPr="00A71FBF">
        <w:rPr>
          <w:rFonts w:ascii="Times New Roman" w:hAnsi="Times New Roman" w:cs="Times New Roman"/>
          <w:sz w:val="24"/>
          <w:szCs w:val="24"/>
          <w:lang w:val="en-US"/>
        </w:rPr>
        <w:t xml:space="preserve"> VV, </w:t>
      </w:r>
      <w:proofErr w:type="spellStart"/>
      <w:r w:rsidRPr="00A71FBF">
        <w:rPr>
          <w:rFonts w:ascii="Times New Roman" w:hAnsi="Times New Roman" w:cs="Times New Roman"/>
          <w:sz w:val="24"/>
          <w:szCs w:val="24"/>
          <w:lang w:val="en-US"/>
        </w:rPr>
        <w:t>Nikolaeva</w:t>
      </w:r>
      <w:proofErr w:type="spellEnd"/>
      <w:r w:rsidRPr="00A71FBF">
        <w:rPr>
          <w:rFonts w:ascii="Times New Roman" w:hAnsi="Times New Roman" w:cs="Times New Roman"/>
          <w:sz w:val="24"/>
          <w:szCs w:val="24"/>
          <w:lang w:val="en-US"/>
        </w:rPr>
        <w:t xml:space="preserve"> IE.</w:t>
      </w:r>
      <w:r w:rsidRPr="00A71F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A71FBF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A71FBF">
        <w:rPr>
          <w:rFonts w:ascii="Times New Roman" w:hAnsi="Times New Roman" w:cs="Times New Roman"/>
          <w:sz w:val="24"/>
          <w:szCs w:val="24"/>
          <w:lang w:val="en-US"/>
        </w:rPr>
        <w:t>linical</w:t>
      </w:r>
      <w:proofErr w:type="spellEnd"/>
      <w:r w:rsidRPr="00A71FBF">
        <w:rPr>
          <w:rFonts w:ascii="Times New Roman" w:hAnsi="Times New Roman" w:cs="Times New Roman"/>
          <w:sz w:val="24"/>
          <w:szCs w:val="24"/>
          <w:lang w:val="en-US"/>
        </w:rPr>
        <w:t xml:space="preserve"> decision making support for</w:t>
      </w:r>
      <w:r w:rsidRPr="00A71FBF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r w:rsidRPr="00A71FBF">
        <w:rPr>
          <w:rFonts w:ascii="Times New Roman" w:hAnsi="Times New Roman" w:cs="Times New Roman"/>
          <w:sz w:val="24"/>
          <w:szCs w:val="24"/>
          <w:lang w:val="en-US"/>
        </w:rPr>
        <w:t>stable ischemic heart disease revascularization strategy</w:t>
      </w:r>
      <w:r w:rsidRPr="00A71FBF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r w:rsidRPr="00A71FBF">
        <w:rPr>
          <w:rFonts w:ascii="Times New Roman" w:hAnsi="Times New Roman" w:cs="Times New Roman"/>
          <w:sz w:val="24"/>
          <w:szCs w:val="24"/>
          <w:lang w:val="en-US"/>
        </w:rPr>
        <w:t xml:space="preserve">in complex cases. </w:t>
      </w:r>
      <w:proofErr w:type="gramStart"/>
      <w:r w:rsidRPr="00A71FBF">
        <w:rPr>
          <w:rFonts w:ascii="Times New Roman" w:hAnsi="Times New Roman" w:cs="Times New Roman"/>
          <w:i/>
          <w:sz w:val="24"/>
          <w:szCs w:val="24"/>
          <w:lang w:val="en-US"/>
        </w:rPr>
        <w:t>Russian Journal of Endovascular Surgery.</w:t>
      </w:r>
      <w:proofErr w:type="gramEnd"/>
      <w:r w:rsidRPr="00A71F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1FBF">
        <w:rPr>
          <w:rFonts w:ascii="Times New Roman" w:hAnsi="Times New Roman" w:cs="Times New Roman"/>
          <w:sz w:val="24"/>
          <w:szCs w:val="24"/>
          <w:lang w:val="en-US"/>
        </w:rPr>
        <w:t>2017</w:t>
      </w:r>
      <w:proofErr w:type="gramStart"/>
      <w:r w:rsidRPr="00A71FBF">
        <w:rPr>
          <w:rFonts w:ascii="Times New Roman" w:hAnsi="Times New Roman" w:cs="Times New Roman"/>
          <w:sz w:val="24"/>
          <w:szCs w:val="24"/>
          <w:lang w:val="en-US"/>
        </w:rPr>
        <w:t>;4</w:t>
      </w:r>
      <w:proofErr w:type="gramEnd"/>
      <w:r w:rsidRPr="00A71FBF">
        <w:rPr>
          <w:rFonts w:ascii="Times New Roman" w:hAnsi="Times New Roman" w:cs="Times New Roman"/>
          <w:sz w:val="24"/>
          <w:szCs w:val="24"/>
          <w:lang w:val="en-US"/>
        </w:rPr>
        <w:t xml:space="preserve">(2):112–24 (in Russ.). </w:t>
      </w:r>
      <w:proofErr w:type="spellStart"/>
      <w:proofErr w:type="gramStart"/>
      <w:r w:rsidRPr="00A71FBF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A71FBF">
        <w:rPr>
          <w:rFonts w:ascii="Times New Roman" w:hAnsi="Times New Roman" w:cs="Times New Roman"/>
          <w:sz w:val="24"/>
          <w:szCs w:val="24"/>
          <w:lang w:val="en-US"/>
        </w:rPr>
        <w:t>: 10.24183/2409-4080-2017-4-2-112-124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Zagurenko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AG,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Korotovskikh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VA,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Kolesnikov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AA,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Timonov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AV,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Kardymon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DV. 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Technical and economic optimization of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hydrofracturing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design.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A71FBF">
        <w:rPr>
          <w:rFonts w:ascii="Times New Roman" w:hAnsi="Times New Roman" w:cs="Times New Roman"/>
          <w:i/>
          <w:iCs/>
          <w:sz w:val="24"/>
          <w:szCs w:val="24"/>
          <w:lang w:val="en-US"/>
        </w:rPr>
        <w:t>Oil Industry.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2008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;11:54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–7 (in </w:t>
      </w:r>
      <w:r w:rsidR="00CB7412" w:rsidRPr="00A71FBF">
        <w:rPr>
          <w:rFonts w:ascii="Times New Roman" w:hAnsi="Times New Roman" w:cs="Times New Roman"/>
          <w:iCs/>
          <w:sz w:val="24"/>
          <w:szCs w:val="24"/>
          <w:lang w:val="en-US"/>
        </w:rPr>
        <w:t>Russ</w:t>
      </w:r>
      <w:r w:rsidR="00CB7412">
        <w:rPr>
          <w:rFonts w:ascii="Times New Roman" w:hAnsi="Times New Roman" w:cs="Times New Roman"/>
          <w:iCs/>
          <w:sz w:val="24"/>
          <w:szCs w:val="24"/>
          <w:lang w:val="en-US"/>
        </w:rPr>
        <w:t>ian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A76C79" w:rsidRPr="00A76C79" w:rsidRDefault="00A76C79" w:rsidP="00A76C79">
      <w:pPr>
        <w:pStyle w:val="HTML"/>
        <w:spacing w:line="360" w:lineRule="atLeast"/>
        <w:rPr>
          <w:rFonts w:ascii="inherit" w:hAnsi="inherit"/>
          <w:b/>
          <w:color w:val="202124"/>
          <w:sz w:val="28"/>
          <w:szCs w:val="28"/>
          <w:lang w:val="en-US"/>
        </w:rPr>
      </w:pPr>
      <w:r w:rsidRPr="00A76C79">
        <w:rPr>
          <w:rStyle w:val="y2iqfc"/>
          <w:rFonts w:ascii="inherit" w:hAnsi="inherit"/>
          <w:b/>
          <w:color w:val="202124"/>
          <w:sz w:val="28"/>
          <w:szCs w:val="28"/>
          <w:lang/>
        </w:rPr>
        <w:t>An article from web journal:</w:t>
      </w:r>
    </w:p>
    <w:p w:rsidR="00A71FBF" w:rsidRPr="00A76C79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Swaminathan</w:t>
      </w:r>
      <w:proofErr w:type="spellEnd"/>
      <w:r w:rsidRPr="007C10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7C10D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Lepkoswka</w:t>
      </w:r>
      <w:proofErr w:type="spellEnd"/>
      <w:r w:rsidRPr="007C10DF">
        <w:rPr>
          <w:rFonts w:ascii="Times New Roman" w:hAnsi="Times New Roman" w:cs="Times New Roman"/>
          <w:iCs/>
          <w:sz w:val="24"/>
          <w:szCs w:val="24"/>
        </w:rPr>
        <w:t>-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White</w:t>
      </w:r>
      <w:r w:rsidRPr="007C10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7C10D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Rao</w:t>
      </w:r>
      <w:proofErr w:type="spellEnd"/>
      <w:r w:rsidRPr="007C10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BP</w:t>
      </w:r>
      <w:r w:rsidRPr="007C10D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Browsers or buyers in cyberspace? 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An investigation of electronic factors influencing electronic exchange.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A71FBF">
        <w:rPr>
          <w:rFonts w:ascii="Times New Roman" w:hAnsi="Times New Roman" w:cs="Times New Roman"/>
          <w:i/>
          <w:iCs/>
          <w:sz w:val="24"/>
          <w:szCs w:val="24"/>
          <w:lang w:val="en-US"/>
        </w:rPr>
        <w:t>JCMC.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1999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;5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(2). Available at: http://www.ascusc.org/jcmc/vol5/issue2/ (accessed April 28, 2011).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A71FBF" w:rsidRPr="00A71FBF" w:rsidRDefault="00A76C79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A76C79">
        <w:rPr>
          <w:rFonts w:ascii="Times New Roman" w:hAnsi="Times New Roman" w:cs="Times New Roman"/>
          <w:b/>
          <w:iCs/>
          <w:sz w:val="28"/>
          <w:szCs w:val="28"/>
          <w:lang w:val="en-US"/>
        </w:rPr>
        <w:t>Web</w:t>
      </w:r>
      <w:r w:rsidR="00A71FBF" w:rsidRPr="00A71FBF">
        <w:rPr>
          <w:rFonts w:ascii="Times New Roman" w:hAnsi="Times New Roman" w:cs="Times New Roman"/>
          <w:b/>
          <w:iCs/>
          <w:sz w:val="24"/>
          <w:szCs w:val="24"/>
          <w:lang w:val="en-US"/>
        </w:rPr>
        <w:t>: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State report “On the state of health of the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Komi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Republic population in 2009”.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Available at: </w:t>
      </w:r>
      <w:hyperlink r:id="rId4" w:history="1">
        <w:r w:rsidRPr="00A71FBF">
          <w:rPr>
            <w:rFonts w:ascii="Times New Roman" w:hAnsi="Times New Roman" w:cs="Times New Roman"/>
            <w:sz w:val="24"/>
            <w:szCs w:val="24"/>
            <w:lang w:val="en-US"/>
          </w:rPr>
          <w:t>http://www.minzdrav.rkomi.ru/left/doc/docminzdr</w:t>
        </w:r>
      </w:hyperlink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(accessed March 22, 2011) (in </w:t>
      </w:r>
      <w:r w:rsidR="00CB7412" w:rsidRPr="00A71FBF">
        <w:rPr>
          <w:rFonts w:ascii="Times New Roman" w:hAnsi="Times New Roman" w:cs="Times New Roman"/>
          <w:iCs/>
          <w:sz w:val="24"/>
          <w:szCs w:val="24"/>
          <w:lang w:val="en-US"/>
        </w:rPr>
        <w:t>Russ</w:t>
      </w:r>
      <w:r w:rsidR="00CB7412">
        <w:rPr>
          <w:rFonts w:ascii="Times New Roman" w:hAnsi="Times New Roman" w:cs="Times New Roman"/>
          <w:iCs/>
          <w:sz w:val="24"/>
          <w:szCs w:val="24"/>
          <w:lang w:val="en-US"/>
        </w:rPr>
        <w:t>ian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A76C79" w:rsidRPr="00A76C79" w:rsidRDefault="00A76C79" w:rsidP="00A76C79">
      <w:pPr>
        <w:pStyle w:val="HTML"/>
        <w:shd w:val="clear" w:color="auto" w:fill="F8F9FA"/>
        <w:spacing w:line="360" w:lineRule="atLeast"/>
        <w:rPr>
          <w:rFonts w:ascii="inherit" w:hAnsi="inherit"/>
          <w:b/>
          <w:color w:val="202124"/>
          <w:sz w:val="28"/>
          <w:szCs w:val="28"/>
          <w:lang w:val="en-US"/>
        </w:rPr>
      </w:pPr>
      <w:r w:rsidRPr="00A76C79">
        <w:rPr>
          <w:rStyle w:val="y2iqfc"/>
          <w:rFonts w:ascii="inherit" w:hAnsi="inherit"/>
          <w:b/>
          <w:color w:val="202124"/>
          <w:sz w:val="28"/>
          <w:szCs w:val="28"/>
          <w:lang/>
        </w:rPr>
        <w:t>Book (monograph, collection):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Medik</w:t>
      </w:r>
      <w:proofErr w:type="spellEnd"/>
      <w:r w:rsidRPr="00A76C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VA</w:t>
      </w:r>
      <w:r w:rsidRPr="00A76C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Population morbidity: history, current status and methodology of study. 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</w:rPr>
        <w:t>М</w:t>
      </w:r>
      <w:proofErr w:type="spellStart"/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oscow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proofErr w:type="spellStart"/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Meditsina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2003 (in </w:t>
      </w:r>
      <w:r w:rsidR="00CB7412" w:rsidRPr="00A71FBF">
        <w:rPr>
          <w:rFonts w:ascii="Times New Roman" w:hAnsi="Times New Roman" w:cs="Times New Roman"/>
          <w:iCs/>
          <w:sz w:val="24"/>
          <w:szCs w:val="24"/>
          <w:lang w:val="en-US"/>
        </w:rPr>
        <w:t>Russ</w:t>
      </w:r>
      <w:r w:rsidR="00CB7412">
        <w:rPr>
          <w:rFonts w:ascii="Times New Roman" w:hAnsi="Times New Roman" w:cs="Times New Roman"/>
          <w:iCs/>
          <w:sz w:val="24"/>
          <w:szCs w:val="24"/>
          <w:lang w:val="en-US"/>
        </w:rPr>
        <w:t>ian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  <w:proofErr w:type="gramEnd"/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Vorob’ev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AI (Ed.) Guide on hematology. 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3rd ed. Vol. 3.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</w:rPr>
        <w:t>М</w:t>
      </w:r>
      <w:proofErr w:type="spellStart"/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oscow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proofErr w:type="spellStart"/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N'yudiamed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; 2005 (in Russ</w:t>
      </w:r>
      <w:r w:rsidR="00CB7412">
        <w:rPr>
          <w:rFonts w:ascii="Times New Roman" w:hAnsi="Times New Roman" w:cs="Times New Roman"/>
          <w:iCs/>
          <w:sz w:val="24"/>
          <w:szCs w:val="24"/>
          <w:lang w:val="en-US"/>
        </w:rPr>
        <w:t>ian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  <w:proofErr w:type="gramEnd"/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A76C79" w:rsidRPr="00A76C79" w:rsidRDefault="00A76C79" w:rsidP="00A76C79">
      <w:pPr>
        <w:pStyle w:val="HTML"/>
        <w:shd w:val="clear" w:color="auto" w:fill="F8F9FA"/>
        <w:spacing w:line="360" w:lineRule="atLeast"/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</w:pPr>
      <w:r w:rsidRPr="00A76C79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/>
        </w:rPr>
        <w:t>Chapter from the book:</w:t>
      </w:r>
    </w:p>
    <w:p w:rsid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Ivanova</w:t>
      </w:r>
      <w:proofErr w:type="spellEnd"/>
      <w:r w:rsidRPr="00A76C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A71FBF">
        <w:rPr>
          <w:rFonts w:ascii="Times New Roman" w:hAnsi="Times New Roman" w:cs="Times New Roman"/>
          <w:iCs/>
          <w:sz w:val="24"/>
          <w:szCs w:val="24"/>
        </w:rPr>
        <w:t>АЕ</w:t>
      </w:r>
      <w:r w:rsidRPr="00A76C79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Pr="00A76C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Tendencies and courses of Russian population’s death.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In: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Osipov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VG,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Rybakovskiy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LL (Eds.) 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demograghic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development of Russia in XXI century. Moscow: Econ-Inform; 2009: 110–31 (in </w:t>
      </w:r>
      <w:r w:rsidR="00CB7412" w:rsidRPr="00A71FBF">
        <w:rPr>
          <w:rFonts w:ascii="Times New Roman" w:hAnsi="Times New Roman" w:cs="Times New Roman"/>
          <w:iCs/>
          <w:sz w:val="24"/>
          <w:szCs w:val="24"/>
          <w:lang w:val="en-US"/>
        </w:rPr>
        <w:t>Russ</w:t>
      </w:r>
      <w:r w:rsidR="00CB7412">
        <w:rPr>
          <w:rFonts w:ascii="Times New Roman" w:hAnsi="Times New Roman" w:cs="Times New Roman"/>
          <w:iCs/>
          <w:sz w:val="24"/>
          <w:szCs w:val="24"/>
          <w:lang w:val="en-US"/>
        </w:rPr>
        <w:t>ian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</w:p>
    <w:p w:rsidR="00A76C79" w:rsidRPr="00A71FBF" w:rsidRDefault="00A76C79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A76C79" w:rsidRPr="00A76C79" w:rsidRDefault="00A76C79" w:rsidP="00A76C79">
      <w:pPr>
        <w:pStyle w:val="HTML"/>
        <w:shd w:val="clear" w:color="auto" w:fill="F8F9FA"/>
        <w:spacing w:line="360" w:lineRule="atLeast"/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</w:pPr>
      <w:r w:rsidRPr="00A76C79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/>
        </w:rPr>
        <w:t>Materials of scientific conferences:</w:t>
      </w:r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Actual issues of hematology and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transfusiology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proceedings of scientific and practical conference. July 8, 2009. 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Saint Petersburg; 2009 (in </w:t>
      </w:r>
      <w:r w:rsidR="00CB7412" w:rsidRPr="00A71FBF">
        <w:rPr>
          <w:rFonts w:ascii="Times New Roman" w:hAnsi="Times New Roman" w:cs="Times New Roman"/>
          <w:iCs/>
          <w:sz w:val="24"/>
          <w:szCs w:val="24"/>
          <w:lang w:val="en-US"/>
        </w:rPr>
        <w:t>Russ</w:t>
      </w:r>
      <w:r w:rsidR="00CB7412">
        <w:rPr>
          <w:rFonts w:ascii="Times New Roman" w:hAnsi="Times New Roman" w:cs="Times New Roman"/>
          <w:iCs/>
          <w:sz w:val="24"/>
          <w:szCs w:val="24"/>
          <w:lang w:val="en-US"/>
        </w:rPr>
        <w:t>ian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  <w:proofErr w:type="gramEnd"/>
    </w:p>
    <w:p w:rsidR="00A71FBF" w:rsidRPr="00A71FBF" w:rsidRDefault="00A71FBF" w:rsidP="00A71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Salov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IA, </w:t>
      </w:r>
      <w:proofErr w:type="spellStart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Marinushkin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DN. Obstetric tactics for fetal death. In: Proceedings of the 4th Russian Forum “Mother and Child”. </w:t>
      </w:r>
      <w:proofErr w:type="gramStart"/>
      <w:r w:rsidRPr="00A71FBF">
        <w:rPr>
          <w:rFonts w:ascii="Times New Roman" w:hAnsi="Times New Roman" w:cs="Times New Roman"/>
          <w:iCs/>
          <w:sz w:val="24"/>
          <w:szCs w:val="24"/>
        </w:rPr>
        <w:t>М</w:t>
      </w:r>
      <w:proofErr w:type="spellStart"/>
      <w:proofErr w:type="gramEnd"/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oscow</w:t>
      </w:r>
      <w:proofErr w:type="spellEnd"/>
      <w:r w:rsidRPr="00A71FBF">
        <w:rPr>
          <w:rFonts w:ascii="Times New Roman" w:hAnsi="Times New Roman" w:cs="Times New Roman"/>
          <w:iCs/>
          <w:sz w:val="24"/>
          <w:szCs w:val="24"/>
        </w:rPr>
        <w:t>; 2000: 516–9 (</w:t>
      </w:r>
      <w:r w:rsidRPr="00A71FBF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Pr="00A71F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7412" w:rsidRPr="00A71FBF">
        <w:rPr>
          <w:rFonts w:ascii="Times New Roman" w:hAnsi="Times New Roman" w:cs="Times New Roman"/>
          <w:iCs/>
          <w:sz w:val="24"/>
          <w:szCs w:val="24"/>
          <w:lang w:val="en-US"/>
        </w:rPr>
        <w:t>Russ</w:t>
      </w:r>
      <w:r w:rsidR="00CB7412">
        <w:rPr>
          <w:rFonts w:ascii="Times New Roman" w:hAnsi="Times New Roman" w:cs="Times New Roman"/>
          <w:iCs/>
          <w:sz w:val="24"/>
          <w:szCs w:val="24"/>
          <w:lang w:val="en-US"/>
        </w:rPr>
        <w:t>ian</w:t>
      </w:r>
      <w:r w:rsidRPr="00A71FBF">
        <w:rPr>
          <w:rFonts w:ascii="Times New Roman" w:hAnsi="Times New Roman" w:cs="Times New Roman"/>
          <w:iCs/>
          <w:sz w:val="24"/>
          <w:szCs w:val="24"/>
        </w:rPr>
        <w:t>).</w:t>
      </w:r>
    </w:p>
    <w:p w:rsidR="006A629F" w:rsidRPr="00DD44E0" w:rsidRDefault="006A629F" w:rsidP="00A71FBF">
      <w:pPr>
        <w:rPr>
          <w:rFonts w:ascii="Times New Roman" w:hAnsi="Times New Roman" w:cs="Times New Roman"/>
          <w:sz w:val="24"/>
          <w:szCs w:val="24"/>
        </w:rPr>
      </w:pPr>
    </w:p>
    <w:sectPr w:rsidR="006A629F" w:rsidRPr="00DD44E0" w:rsidSect="006243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C9"/>
    <w:rsid w:val="00180F73"/>
    <w:rsid w:val="004767C9"/>
    <w:rsid w:val="00624334"/>
    <w:rsid w:val="006A629F"/>
    <w:rsid w:val="007C10DF"/>
    <w:rsid w:val="00A71FBF"/>
    <w:rsid w:val="00A76C79"/>
    <w:rsid w:val="00BE1774"/>
    <w:rsid w:val="00CB7412"/>
    <w:rsid w:val="00DD44E0"/>
    <w:rsid w:val="00EF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6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6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76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.rkomi.ru/left/doc/docminz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Zeldina</dc:creator>
  <cp:lastModifiedBy>Юлия Литвиненко</cp:lastModifiedBy>
  <cp:revision>4</cp:revision>
  <dcterms:created xsi:type="dcterms:W3CDTF">2021-01-02T20:57:00Z</dcterms:created>
  <dcterms:modified xsi:type="dcterms:W3CDTF">2021-06-10T14:39:00Z</dcterms:modified>
</cp:coreProperties>
</file>