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B1" w:rsidRDefault="00EC457B" w:rsidP="00EC457B">
      <w:pPr>
        <w:ind w:left="4536" w:firstLine="0"/>
      </w:pPr>
      <w:r>
        <w:t>Главному редактору журнала</w:t>
      </w:r>
    </w:p>
    <w:p w:rsidR="00EC457B" w:rsidRDefault="00EC457B" w:rsidP="00EC457B">
      <w:pPr>
        <w:ind w:left="4536" w:firstLine="0"/>
      </w:pPr>
      <w:r>
        <w:t>Вестник рентгенологии радиологии</w:t>
      </w:r>
    </w:p>
    <w:p w:rsidR="00EC457B" w:rsidRDefault="00EC457B" w:rsidP="00EC457B">
      <w:pPr>
        <w:ind w:left="4536" w:firstLine="0"/>
      </w:pPr>
      <w:r>
        <w:t>проф. Тюрину И.Е.</w:t>
      </w:r>
    </w:p>
    <w:p w:rsidR="00EC457B" w:rsidRDefault="00EC457B" w:rsidP="00EC457B">
      <w:pPr>
        <w:ind w:firstLine="0"/>
      </w:pPr>
    </w:p>
    <w:p w:rsidR="00EC457B" w:rsidRDefault="00EC457B"/>
    <w:p w:rsidR="00EC457B" w:rsidRDefault="00EC457B"/>
    <w:p w:rsidR="00EC457B" w:rsidRDefault="00EC457B"/>
    <w:p w:rsidR="00EC457B" w:rsidRDefault="00EC457B"/>
    <w:p w:rsidR="00EC457B" w:rsidRDefault="00EC457B"/>
    <w:p w:rsidR="00EC457B" w:rsidRDefault="00EC457B"/>
    <w:p w:rsidR="00EC457B" w:rsidRDefault="00EC457B"/>
    <w:p w:rsidR="00EC457B" w:rsidRDefault="00EC457B"/>
    <w:p w:rsidR="00EC457B" w:rsidRDefault="00EC457B"/>
    <w:p w:rsidR="00EC457B" w:rsidRDefault="00EC457B" w:rsidP="00EC457B">
      <w:pPr>
        <w:jc w:val="center"/>
      </w:pPr>
      <w:r>
        <w:t>Глубокоуважаемый, Игорь Евгеньевич!</w:t>
      </w:r>
    </w:p>
    <w:p w:rsidR="00EC457B" w:rsidRDefault="00EC457B" w:rsidP="00EC457B"/>
    <w:p w:rsidR="00864306" w:rsidRDefault="00EC457B" w:rsidP="00EC457B">
      <w:r>
        <w:t>Прошу принять на рассмотрение к публикации статью «Д</w:t>
      </w:r>
      <w:r w:rsidRPr="00EC457B">
        <w:t xml:space="preserve">ифференциально-диагностические критерии рецидива глиом в постоперационном периоде с использованием </w:t>
      </w:r>
      <w:r>
        <w:t xml:space="preserve">динамической контрастной </w:t>
      </w:r>
      <w:r w:rsidRPr="00EC457B">
        <w:rPr>
          <w:caps/>
        </w:rPr>
        <w:t>мра</w:t>
      </w:r>
      <w:r>
        <w:t xml:space="preserve"> и Т</w:t>
      </w:r>
      <w:r w:rsidRPr="00EC457B">
        <w:t>2*-</w:t>
      </w:r>
      <w:proofErr w:type="spellStart"/>
      <w:r w:rsidRPr="00EC457B">
        <w:t>перфузионной</w:t>
      </w:r>
      <w:proofErr w:type="spellEnd"/>
      <w:r w:rsidRPr="00EC457B">
        <w:t xml:space="preserve"> </w:t>
      </w:r>
      <w:r w:rsidRPr="00EC457B">
        <w:rPr>
          <w:caps/>
        </w:rPr>
        <w:t>мрт</w:t>
      </w:r>
      <w:r>
        <w:t xml:space="preserve">», выполненную на базе ОГАУЗ «Томский областной онкологический диспансер» совместно с НИИ кардиологии Томский научный исследовательский медицинский центр РАН. </w:t>
      </w:r>
    </w:p>
    <w:p w:rsidR="00EC457B" w:rsidRDefault="00EC457B" w:rsidP="00EC457B">
      <w:r>
        <w:t xml:space="preserve">Проведенное авторами исследование внедрено в клиническую практику и позволяет эффективно </w:t>
      </w:r>
      <w:proofErr w:type="spellStart"/>
      <w:r>
        <w:t>мониторировать</w:t>
      </w:r>
      <w:proofErr w:type="spellEnd"/>
      <w:r>
        <w:t xml:space="preserve"> состояние вещества головного мозга в послеоперационном периоде после удаления глиом. Полученные результаты представляют научный и практический интерес в части планирования и оценки качества противоопухолевого специального (комбинированного) лечения, а также </w:t>
      </w:r>
      <w:proofErr w:type="gramStart"/>
      <w:r>
        <w:t>при  динамическом</w:t>
      </w:r>
      <w:proofErr w:type="gramEnd"/>
      <w:r>
        <w:t xml:space="preserve"> наблюдении этих пациентов. Полученные результаты можно рассматривать, как один из вариантов наиболее полного обследования </w:t>
      </w:r>
      <w:r w:rsidR="00864306">
        <w:t>макро- и микрососудистых изменений в области оперативного вмешательства и ложа первичных опухолей головного мозга.</w:t>
      </w:r>
    </w:p>
    <w:p w:rsidR="00864306" w:rsidRDefault="00864306" w:rsidP="00EC457B"/>
    <w:p w:rsidR="00864306" w:rsidRDefault="00864306" w:rsidP="00EC457B">
      <w:r>
        <w:t>22.06.2017 г.</w:t>
      </w:r>
      <w:bookmarkStart w:id="0" w:name="_GoBack"/>
      <w:bookmarkEnd w:id="0"/>
    </w:p>
    <w:p w:rsidR="00864306" w:rsidRDefault="00864306" w:rsidP="00EC457B"/>
    <w:p w:rsidR="00864306" w:rsidRPr="00EC457B" w:rsidRDefault="00864306" w:rsidP="00864306">
      <w:pPr>
        <w:tabs>
          <w:tab w:val="left" w:pos="5670"/>
        </w:tabs>
      </w:pPr>
      <w:r>
        <w:t>Главный врач</w:t>
      </w:r>
      <w:r>
        <w:tab/>
        <w:t xml:space="preserve">к.м.н. </w:t>
      </w:r>
      <w:proofErr w:type="spellStart"/>
      <w:r>
        <w:t>Кудяков</w:t>
      </w:r>
      <w:proofErr w:type="spellEnd"/>
      <w:r>
        <w:t xml:space="preserve"> Л.А.</w:t>
      </w:r>
    </w:p>
    <w:sectPr w:rsidR="00864306" w:rsidRPr="00EC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7B"/>
    <w:rsid w:val="00417C3B"/>
    <w:rsid w:val="00864306"/>
    <w:rsid w:val="008B1AB1"/>
    <w:rsid w:val="00B34C77"/>
    <w:rsid w:val="00D85AD7"/>
    <w:rsid w:val="00E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DAF4B-0C31-4046-9046-13E396FB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7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Бородин</dc:creator>
  <cp:keywords/>
  <dc:description/>
  <cp:lastModifiedBy>Олег Бородин</cp:lastModifiedBy>
  <cp:revision>1</cp:revision>
  <dcterms:created xsi:type="dcterms:W3CDTF">2017-06-22T07:19:00Z</dcterms:created>
  <dcterms:modified xsi:type="dcterms:W3CDTF">2017-06-22T07:32:00Z</dcterms:modified>
</cp:coreProperties>
</file>